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Dear Colleagues,</w:t>
      </w:r>
    </w:p>
    <w:p w:rsidR="00000000" w:rsidDel="00000000" w:rsidP="00000000" w:rsidRDefault="00000000" w:rsidRPr="00000000" w14:paraId="00000002">
      <w:pPr>
        <w:spacing w:after="240" w:before="240" w:lineRule="auto"/>
        <w:rPr/>
      </w:pPr>
      <w:r w:rsidDel="00000000" w:rsidR="00000000" w:rsidRPr="00000000">
        <w:rPr>
          <w:rtl w:val="0"/>
        </w:rPr>
        <w:t xml:space="preserve">We are thrilled to assume the editorship of</w:t>
      </w:r>
      <w:hyperlink r:id="rId6">
        <w:r w:rsidDel="00000000" w:rsidR="00000000" w:rsidRPr="00000000">
          <w:rPr>
            <w:rtl w:val="0"/>
          </w:rPr>
          <w:t xml:space="preserve"> </w:t>
        </w:r>
      </w:hyperlink>
      <w:hyperlink r:id="rId7">
        <w:r w:rsidDel="00000000" w:rsidR="00000000" w:rsidRPr="00000000">
          <w:rPr>
            <w:i w:val="1"/>
            <w:color w:val="1155cc"/>
            <w:u w:val="single"/>
            <w:rtl w:val="0"/>
          </w:rPr>
          <w:t xml:space="preserve">PS: Political Science and Politics</w:t>
        </w:r>
      </w:hyperlink>
      <w:r w:rsidDel="00000000" w:rsidR="00000000" w:rsidRPr="00000000">
        <w:rPr>
          <w:rtl w:val="0"/>
        </w:rPr>
        <w:t xml:space="preserve"> for a four-year term beginning September 1</w:t>
      </w:r>
      <w:r w:rsidDel="00000000" w:rsidR="00000000" w:rsidRPr="00000000">
        <w:rPr>
          <w:vertAlign w:val="superscript"/>
          <w:rtl w:val="0"/>
        </w:rPr>
        <w:t xml:space="preserve">st</w:t>
      </w:r>
      <w:r w:rsidDel="00000000" w:rsidR="00000000" w:rsidRPr="00000000">
        <w:rPr>
          <w:rtl w:val="0"/>
        </w:rPr>
        <w:t xml:space="preserve">.  We thank the</w:t>
      </w:r>
      <w:hyperlink r:id="rId8">
        <w:r w:rsidDel="00000000" w:rsidR="00000000" w:rsidRPr="00000000">
          <w:rPr>
            <w:rtl w:val="0"/>
          </w:rPr>
          <w:t xml:space="preserve"> </w:t>
        </w:r>
      </w:hyperlink>
      <w:hyperlink r:id="rId9">
        <w:r w:rsidDel="00000000" w:rsidR="00000000" w:rsidRPr="00000000">
          <w:rPr>
            <w:color w:val="1155cc"/>
            <w:u w:val="single"/>
            <w:rtl w:val="0"/>
          </w:rPr>
          <w:t xml:space="preserve">American Political Science Association</w:t>
        </w:r>
      </w:hyperlink>
      <w:r w:rsidDel="00000000" w:rsidR="00000000" w:rsidRPr="00000000">
        <w:rPr>
          <w:rtl w:val="0"/>
        </w:rPr>
        <w:t xml:space="preserve"> and its officers and Council for the vote of confidence in providing us this honor and opportunity. The journal would not be what it is without the support and hard work </w:t>
      </w:r>
      <w:r w:rsidDel="00000000" w:rsidR="00000000" w:rsidRPr="00000000">
        <w:rPr>
          <w:rtl w:val="0"/>
        </w:rPr>
        <w:t xml:space="preserve">of the </w:t>
      </w:r>
      <w:r w:rsidDel="00000000" w:rsidR="00000000" w:rsidRPr="00000000">
        <w:rPr>
          <w:i w:val="1"/>
          <w:rtl w:val="0"/>
        </w:rPr>
        <w:t xml:space="preserve">PS</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Editorial Board</w:t>
        </w:r>
      </w:hyperlink>
      <w:r w:rsidDel="00000000" w:rsidR="00000000" w:rsidRPr="00000000">
        <w:rPr>
          <w:rtl w:val="0"/>
        </w:rPr>
        <w:t xml:space="preserve">.</w:t>
      </w:r>
      <w:r w:rsidDel="00000000" w:rsidR="00000000" w:rsidRPr="00000000">
        <w:rPr>
          <w:rtl w:val="0"/>
        </w:rPr>
        <w:t xml:space="preserve">  As we move forward we are fortunate to be able to rely on the able support and guidance of Managing Editor Marah Schlingensiepen and our three student Editorial Assistants Beth Seagroves, Phoebe Dias, and Cynthia Wang. Most importantly, we thank the outgoing editors, Phillip Ardoin and Paul Gronke for their outstanding stewardship of the journal over the last 8 years. They succeeded in raising the profile of the journal to make it a force in political science by publishing innovative and cutting-edge research from a variety of perspectives. </w:t>
      </w:r>
    </w:p>
    <w:p w:rsidR="00000000" w:rsidDel="00000000" w:rsidP="00000000" w:rsidRDefault="00000000" w:rsidRPr="00000000" w14:paraId="00000003">
      <w:pPr>
        <w:spacing w:after="240" w:before="240" w:lineRule="auto"/>
        <w:rPr/>
      </w:pPr>
      <w:r w:rsidDel="00000000" w:rsidR="00000000" w:rsidRPr="00000000">
        <w:rPr>
          <w:rtl w:val="0"/>
        </w:rPr>
        <w:t xml:space="preserve">Some changes are coming to the structure of APSA’s flagship journals, and the new editorial team wants to capitalize on these changes to further improve the impact of research in </w:t>
      </w:r>
      <w:r w:rsidDel="00000000" w:rsidR="00000000" w:rsidRPr="00000000">
        <w:rPr>
          <w:i w:val="1"/>
          <w:rtl w:val="0"/>
        </w:rPr>
        <w:t xml:space="preserve">PS. </w:t>
      </w:r>
      <w:r w:rsidDel="00000000" w:rsidR="00000000" w:rsidRPr="00000000">
        <w:rPr>
          <w:rtl w:val="0"/>
        </w:rPr>
        <w:t xml:space="preserve">APSA has decided to move to completely electronic versions of these journals. In addition, “The Association'' section previously included in </w:t>
      </w:r>
      <w:r w:rsidDel="00000000" w:rsidR="00000000" w:rsidRPr="00000000">
        <w:rPr>
          <w:i w:val="1"/>
          <w:rtl w:val="0"/>
        </w:rPr>
        <w:t xml:space="preserve">PS</w:t>
      </w:r>
      <w:r w:rsidDel="00000000" w:rsidR="00000000" w:rsidRPr="00000000">
        <w:rPr>
          <w:rtl w:val="0"/>
        </w:rPr>
        <w:t xml:space="preserve"> will now find a home in</w:t>
      </w:r>
      <w:hyperlink r:id="rId12">
        <w:r w:rsidDel="00000000" w:rsidR="00000000" w:rsidRPr="00000000">
          <w:rPr>
            <w:rtl w:val="0"/>
          </w:rPr>
          <w:t xml:space="preserve"> </w:t>
        </w:r>
      </w:hyperlink>
      <w:hyperlink r:id="rId13">
        <w:r w:rsidDel="00000000" w:rsidR="00000000" w:rsidRPr="00000000">
          <w:rPr>
            <w:i w:val="1"/>
            <w:color w:val="1155cc"/>
            <w:u w:val="single"/>
            <w:rtl w:val="0"/>
          </w:rPr>
          <w:t xml:space="preserve">Political Science Today</w:t>
        </w:r>
      </w:hyperlink>
      <w:r w:rsidDel="00000000" w:rsidR="00000000" w:rsidRPr="00000000">
        <w:rPr>
          <w:rtl w:val="0"/>
        </w:rPr>
        <w:t xml:space="preserve">. The change in content of the journal will allow </w:t>
      </w:r>
      <w:r w:rsidDel="00000000" w:rsidR="00000000" w:rsidRPr="00000000">
        <w:rPr>
          <w:i w:val="1"/>
          <w:rtl w:val="0"/>
        </w:rPr>
        <w:t xml:space="preserve">PS </w:t>
      </w:r>
      <w:r w:rsidDel="00000000" w:rsidR="00000000" w:rsidRPr="00000000">
        <w:rPr>
          <w:rtl w:val="0"/>
        </w:rPr>
        <w:t xml:space="preserve">to focus on its role </w:t>
      </w:r>
      <w:r w:rsidDel="00000000" w:rsidR="00000000" w:rsidRPr="00000000">
        <w:rPr>
          <w:rtl w:val="0"/>
        </w:rPr>
        <w:t xml:space="preserve">as a premier outlet for peer-reviewed political science research.</w:t>
      </w:r>
    </w:p>
    <w:p w:rsidR="00000000" w:rsidDel="00000000" w:rsidP="00000000" w:rsidRDefault="00000000" w:rsidRPr="00000000" w14:paraId="00000004">
      <w:pPr>
        <w:spacing w:after="240" w:before="240" w:lineRule="auto"/>
        <w:rPr>
          <w:b w:val="1"/>
          <w:sz w:val="28"/>
          <w:szCs w:val="28"/>
        </w:rPr>
      </w:pPr>
      <w:r w:rsidDel="00000000" w:rsidR="00000000" w:rsidRPr="00000000">
        <w:rPr>
          <w:rtl w:val="0"/>
        </w:rPr>
        <w:t xml:space="preserve">Going forward (and continuing the policy of the previous editors), the new editorial team is committed to publishing only peer-reviewed, original research in the pages of </w:t>
      </w:r>
      <w:r w:rsidDel="00000000" w:rsidR="00000000" w:rsidRPr="00000000">
        <w:rPr>
          <w:i w:val="1"/>
          <w:rtl w:val="0"/>
        </w:rPr>
        <w:t xml:space="preserve">PS </w:t>
      </w:r>
      <w:r w:rsidDel="00000000" w:rsidR="00000000" w:rsidRPr="00000000">
        <w:rPr>
          <w:rtl w:val="0"/>
        </w:rPr>
        <w:t xml:space="preserve">on a variety of topics that are relevant to political scientists and researchers in allied fields. </w:t>
      </w:r>
      <w:r w:rsidDel="00000000" w:rsidR="00000000" w:rsidRPr="00000000">
        <w:rPr>
          <w:rtl w:val="0"/>
        </w:rPr>
        <w:t xml:space="preserve">We continue to encourage submissions and symposia regarding research on political science pedagogy, building on the previous </w:t>
      </w:r>
      <w:r w:rsidDel="00000000" w:rsidR="00000000" w:rsidRPr="00000000">
        <w:rPr>
          <w:i w:val="1"/>
          <w:rtl w:val="0"/>
        </w:rPr>
        <w:t xml:space="preserve">PS</w:t>
      </w:r>
      <w:r w:rsidDel="00000000" w:rsidR="00000000" w:rsidRPr="00000000">
        <w:rPr>
          <w:rtl w:val="0"/>
        </w:rPr>
        <w:t xml:space="preserve"> editors’ efforts in this area.</w:t>
      </w:r>
      <w:r w:rsidDel="00000000" w:rsidR="00000000" w:rsidRPr="00000000">
        <w:rPr>
          <w:rtl w:val="0"/>
        </w:rPr>
        <w:t xml:space="preserve"> We also intend to continue developing and inviting peer-reviewed symposia assembled in response to or in anticipation of political events in the U.S. and abroad. But we also </w:t>
      </w:r>
      <w:r w:rsidDel="00000000" w:rsidR="00000000" w:rsidRPr="00000000">
        <w:rPr>
          <w:rtl w:val="0"/>
        </w:rPr>
        <w:t xml:space="preserve">want to solicit more research contributions and reviews from political scientists working outside of the academy and make the journal more accessible and interesting to this wider audience. Further, we seek  to position </w:t>
      </w:r>
      <w:r w:rsidDel="00000000" w:rsidR="00000000" w:rsidRPr="00000000">
        <w:rPr>
          <w:i w:val="1"/>
          <w:rtl w:val="0"/>
        </w:rPr>
        <w:t xml:space="preserve">PS</w:t>
      </w:r>
      <w:r w:rsidDel="00000000" w:rsidR="00000000" w:rsidRPr="00000000">
        <w:rPr>
          <w:rtl w:val="0"/>
        </w:rPr>
        <w:t xml:space="preserve"> as a premier outlet for scientific research on how social science works.</w:t>
      </w:r>
      <w:r w:rsidDel="00000000" w:rsidR="00000000" w:rsidRPr="00000000">
        <w:rPr>
          <w:b w:val="1"/>
          <w:sz w:val="24"/>
          <w:szCs w:val="24"/>
          <w:rtl w:val="0"/>
        </w:rPr>
        <w:t xml:space="preserve"> </w:t>
      </w:r>
      <w:r w:rsidDel="00000000" w:rsidR="00000000" w:rsidRPr="00000000">
        <w:rPr>
          <w:rtl w:val="0"/>
        </w:rPr>
        <w:t xml:space="preserve">Historically, </w:t>
      </w:r>
      <w:r w:rsidDel="00000000" w:rsidR="00000000" w:rsidRPr="00000000">
        <w:rPr>
          <w:i w:val="1"/>
          <w:rtl w:val="0"/>
        </w:rPr>
        <w:t xml:space="preserve">PS</w:t>
      </w:r>
      <w:r w:rsidDel="00000000" w:rsidR="00000000" w:rsidRPr="00000000">
        <w:rPr>
          <w:rtl w:val="0"/>
        </w:rPr>
        <w:t xml:space="preserve"> has always been an outlet of choice for commentary on the state of our discipline, including survey research on political scientists. This presents an excellent foothold to shape </w:t>
      </w:r>
      <w:r w:rsidDel="00000000" w:rsidR="00000000" w:rsidRPr="00000000">
        <w:rPr>
          <w:i w:val="1"/>
          <w:rtl w:val="0"/>
        </w:rPr>
        <w:t xml:space="preserve">PS</w:t>
      </w:r>
      <w:r w:rsidDel="00000000" w:rsidR="00000000" w:rsidRPr="00000000">
        <w:rPr>
          <w:rtl w:val="0"/>
        </w:rPr>
        <w:t xml:space="preserve"> into a high-impact outlet for “science about science.”</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An electronic journal provides more accessibility and facilitates what we see as our core mission: the</w:t>
      </w:r>
      <w:r w:rsidDel="00000000" w:rsidR="00000000" w:rsidRPr="00000000">
        <w:rPr>
          <w:rtl w:val="0"/>
        </w:rPr>
        <w:t xml:space="preserve"> representation of </w:t>
      </w:r>
      <w:r w:rsidDel="00000000" w:rsidR="00000000" w:rsidRPr="00000000">
        <w:rPr>
          <w:i w:val="1"/>
          <w:rtl w:val="0"/>
        </w:rPr>
        <w:t xml:space="preserve">all </w:t>
      </w:r>
      <w:r w:rsidDel="00000000" w:rsidR="00000000" w:rsidRPr="00000000">
        <w:rPr>
          <w:rtl w:val="0"/>
        </w:rPr>
        <w:t xml:space="preserve">political scientists</w:t>
      </w:r>
      <w:r w:rsidDel="00000000" w:rsidR="00000000" w:rsidRPr="00000000">
        <w:rPr>
          <w:rtl w:val="0"/>
        </w:rPr>
        <w:t xml:space="preserve"> at every type of institution across the world, be they students, academics or practitioners.  A primary goal of our inclusive strategy will be to welcome work authored by and reflecting the research priorities of underrepresented groups, those working outside the academy, and scholars residing outside the United States.  An electronic journal (combined with the enhanced social media presence we envision) also provides the opportunity to broaden our international reach to attract scholars from the Global South and those who might have perceived </w:t>
      </w:r>
      <w:r w:rsidDel="00000000" w:rsidR="00000000" w:rsidRPr="00000000">
        <w:rPr>
          <w:i w:val="1"/>
          <w:rtl w:val="0"/>
        </w:rPr>
        <w:t xml:space="preserve">PS</w:t>
      </w:r>
      <w:r w:rsidDel="00000000" w:rsidR="00000000" w:rsidRPr="00000000">
        <w:rPr>
          <w:rtl w:val="0"/>
        </w:rPr>
        <w:t xml:space="preserve"> as primarily an outlet for publishing on US politics. Our new Editorial Board, soon to be announced at the APSA meeting, reflects this change in focus. </w:t>
      </w:r>
    </w:p>
    <w:p w:rsidR="00000000" w:rsidDel="00000000" w:rsidP="00000000" w:rsidRDefault="00000000" w:rsidRPr="00000000" w14:paraId="00000006">
      <w:pPr>
        <w:spacing w:after="240" w:before="240" w:lineRule="auto"/>
        <w:rPr/>
      </w:pPr>
      <w:r w:rsidDel="00000000" w:rsidR="00000000" w:rsidRPr="00000000">
        <w:rPr>
          <w:rtl w:val="0"/>
        </w:rPr>
        <w:t xml:space="preserve">As we assume our duties as the new editorial team, we are eager for input, suggestions, and—most importantly—submissions!  Watch for our redesigned web page to go live in the coming weeks.  We also invite you to join us at the upcoming APSA meeting in Montreal for a meet-and-greet and information session on Saturday, September 17th from 2:00 to 3:30 PM in Palais, 515C. We hope to see you all in Montreal!</w:t>
      </w:r>
    </w:p>
    <w:p w:rsidR="00000000" w:rsidDel="00000000" w:rsidP="00000000" w:rsidRDefault="00000000" w:rsidRPr="00000000" w14:paraId="00000007">
      <w:pPr>
        <w:spacing w:after="240" w:before="240" w:lineRule="auto"/>
        <w:rPr/>
      </w:pPr>
      <w:r w:rsidDel="00000000" w:rsidR="00000000" w:rsidRPr="00000000">
        <w:rPr>
          <w:rtl w:val="0"/>
        </w:rPr>
        <w:t xml:space="preserve">Sincerely,</w:t>
      </w:r>
    </w:p>
    <w:p w:rsidR="00000000" w:rsidDel="00000000" w:rsidP="00000000" w:rsidRDefault="00000000" w:rsidRPr="00000000" w14:paraId="00000008">
      <w:pPr>
        <w:spacing w:after="240" w:before="240" w:lineRule="auto"/>
        <w:rPr/>
      </w:pPr>
      <w:r w:rsidDel="00000000" w:rsidR="00000000" w:rsidRPr="00000000">
        <w:rPr>
          <w:rtl w:val="0"/>
        </w:rPr>
        <w:t xml:space="preserve">Lina Benabdallah</w:t>
      </w:r>
    </w:p>
    <w:p w:rsidR="00000000" w:rsidDel="00000000" w:rsidP="00000000" w:rsidRDefault="00000000" w:rsidRPr="00000000" w14:paraId="00000009">
      <w:pPr>
        <w:spacing w:after="240" w:before="240" w:lineRule="auto"/>
        <w:rPr/>
      </w:pPr>
      <w:r w:rsidDel="00000000" w:rsidR="00000000" w:rsidRPr="00000000">
        <w:rPr>
          <w:rtl w:val="0"/>
        </w:rPr>
        <w:t xml:space="preserve">Justin Esarey</w:t>
      </w:r>
    </w:p>
    <w:p w:rsidR="00000000" w:rsidDel="00000000" w:rsidP="00000000" w:rsidRDefault="00000000" w:rsidRPr="00000000" w14:paraId="0000000A">
      <w:pPr>
        <w:spacing w:after="240" w:before="240" w:lineRule="auto"/>
        <w:rPr/>
      </w:pPr>
      <w:r w:rsidDel="00000000" w:rsidR="00000000" w:rsidRPr="00000000">
        <w:rPr>
          <w:rtl w:val="0"/>
        </w:rPr>
        <w:t xml:space="preserve">Betina Wilkinson</w:t>
      </w:r>
    </w:p>
    <w:p w:rsidR="00000000" w:rsidDel="00000000" w:rsidP="00000000" w:rsidRDefault="00000000" w:rsidRPr="00000000" w14:paraId="0000000B">
      <w:pPr>
        <w:spacing w:after="240" w:before="240" w:lineRule="auto"/>
        <w:rPr/>
      </w:pPr>
      <w:r w:rsidDel="00000000" w:rsidR="00000000" w:rsidRPr="00000000">
        <w:rPr>
          <w:rtl w:val="0"/>
        </w:rPr>
        <w:t xml:space="preserve">Peter Siavelis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ambridge.org/core/journals/ps-political-science-and-politics/information/editorial-board" TargetMode="External"/><Relationship Id="rId10" Type="http://schemas.openxmlformats.org/officeDocument/2006/relationships/hyperlink" Target="https://www.cambridge.org/core/journals/ps-political-science-and-politics/information/editorial-board" TargetMode="External"/><Relationship Id="rId13" Type="http://schemas.openxmlformats.org/officeDocument/2006/relationships/hyperlink" Target="https://www.cambridge.org/core/journals/political-science-today" TargetMode="External"/><Relationship Id="rId12" Type="http://schemas.openxmlformats.org/officeDocument/2006/relationships/hyperlink" Target="https://www.cambridge.org/core/journals/political-science-toda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mbridge.org/core/journals/ps-political-science-and-politics" TargetMode="External"/><Relationship Id="rId5" Type="http://schemas.openxmlformats.org/officeDocument/2006/relationships/styles" Target="styles.xml"/><Relationship Id="rId6" Type="http://schemas.openxmlformats.org/officeDocument/2006/relationships/hyperlink" Target="https://www.cambridge.org/core/journals/ps-political-science-and-politics" TargetMode="External"/><Relationship Id="rId7" Type="http://schemas.openxmlformats.org/officeDocument/2006/relationships/hyperlink" Target="https://www.cambridge.org/core/journals/ps-political-science-and-politics" TargetMode="External"/><Relationship Id="rId8" Type="http://schemas.openxmlformats.org/officeDocument/2006/relationships/hyperlink" Target="https://www.cambridge.org/core/journals/ps-political-science-and-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